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before="120" w:lineRule="auto"/>
        <w:ind w:left="72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Indicazioni per le attività di matematica (classi 4A, 4B, Menotti)</w:t>
      </w:r>
    </w:p>
    <w:p w:rsidR="00000000" w:rsidDel="00000000" w:rsidP="00000000" w:rsidRDefault="00000000" w:rsidRPr="00000000" w14:paraId="00000002">
      <w:pPr>
        <w:spacing w:before="12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5"/>
        </w:numPr>
        <w:spacing w:before="120" w:lineRule="auto"/>
        <w:ind w:left="940" w:hanging="360"/>
        <w:rPr>
          <w:color w:val="000000"/>
        </w:rPr>
      </w:pPr>
      <w:r w:rsidDel="00000000" w:rsidR="00000000" w:rsidRPr="00000000">
        <w:rPr>
          <w:rtl w:val="0"/>
        </w:rPr>
        <w:t xml:space="preserve">Sul quaderno di matematica segui le indicazioni del file “ordinamento frazioni” e svolgi le attività indicate</w:t>
      </w:r>
    </w:p>
    <w:p w:rsidR="00000000" w:rsidDel="00000000" w:rsidP="00000000" w:rsidRDefault="00000000" w:rsidRPr="00000000" w14:paraId="00000004">
      <w:pPr>
        <w:shd w:fill="ffffff" w:val="clear"/>
        <w:spacing w:before="120" w:line="360" w:lineRule="auto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before="120" w:lineRule="auto"/>
        <w:ind w:left="940" w:hanging="360"/>
        <w:rPr>
          <w:color w:val="000000"/>
        </w:rPr>
      </w:pPr>
      <w:r w:rsidDel="00000000" w:rsidR="00000000" w:rsidRPr="00000000">
        <w:rPr>
          <w:rtl w:val="0"/>
        </w:rPr>
        <w:t xml:space="preserve">Stampa e svolgi la scheda di ripasso sulle frazioni complementari</w:t>
      </w:r>
    </w:p>
    <w:p w:rsidR="00000000" w:rsidDel="00000000" w:rsidP="00000000" w:rsidRDefault="00000000" w:rsidRPr="00000000" w14:paraId="00000006">
      <w:pPr>
        <w:shd w:fill="ffffff" w:val="clear"/>
        <w:spacing w:before="120" w:line="360" w:lineRule="auto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before="120" w:lineRule="auto"/>
        <w:ind w:left="940" w:hanging="360"/>
        <w:rPr>
          <w:color w:val="000000"/>
        </w:rPr>
      </w:pPr>
      <w:r w:rsidDel="00000000" w:rsidR="00000000" w:rsidRPr="00000000">
        <w:rPr>
          <w:rtl w:val="0"/>
        </w:rPr>
        <w:t xml:space="preserve">Il file “palestra matematica” ti indica le operazioni da svolgere in colonna e a mente (circa 4 ogni giorno). Svolgi sul quaderno le operazioni in colonna e stampa ed esegui sulla scheda oppure copia sul quaderno quelle da svolgere a mente.</w:t>
      </w:r>
    </w:p>
    <w:p w:rsidR="00000000" w:rsidDel="00000000" w:rsidP="00000000" w:rsidRDefault="00000000" w:rsidRPr="00000000" w14:paraId="00000008">
      <w:pPr>
        <w:shd w:fill="ffffff" w:val="clear"/>
        <w:spacing w:before="120" w:line="360" w:lineRule="auto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before="120" w:lineRule="auto"/>
        <w:ind w:left="940" w:hanging="360"/>
        <w:rPr>
          <w:color w:val="000000"/>
        </w:rPr>
      </w:pPr>
      <w:r w:rsidDel="00000000" w:rsidR="00000000" w:rsidRPr="00000000">
        <w:rPr>
          <w:rtl w:val="0"/>
        </w:rPr>
        <w:t xml:space="preserve">Stampa e completa la scheda “conoscere il valore delle cifre”</w:t>
      </w:r>
    </w:p>
    <w:p w:rsidR="00000000" w:rsidDel="00000000" w:rsidP="00000000" w:rsidRDefault="00000000" w:rsidRPr="00000000" w14:paraId="0000000A">
      <w:pPr>
        <w:shd w:fill="ffffff" w:val="clear"/>
        <w:spacing w:before="120" w:line="360" w:lineRule="auto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before="120" w:lineRule="auto"/>
        <w:ind w:left="940" w:hanging="360"/>
        <w:rPr>
          <w:color w:val="000000"/>
        </w:rPr>
      </w:pPr>
      <w:r w:rsidDel="00000000" w:rsidR="00000000" w:rsidRPr="00000000">
        <w:rPr>
          <w:rtl w:val="0"/>
        </w:rPr>
        <w:t xml:space="preserve">Svolgi il problema “pigiama party” annotando sul quaderno rappresentazioni, operazioni e ragionamenti</w:t>
      </w:r>
    </w:p>
    <w:p w:rsidR="00000000" w:rsidDel="00000000" w:rsidP="00000000" w:rsidRDefault="00000000" w:rsidRPr="00000000" w14:paraId="0000000C">
      <w:pPr>
        <w:shd w:fill="ffffff" w:val="clear"/>
        <w:spacing w:before="120" w:line="360" w:lineRule="auto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spacing w:before="120" w:lineRule="auto"/>
        <w:ind w:left="940" w:hanging="360"/>
        <w:rPr>
          <w:color w:val="000000"/>
        </w:rPr>
      </w:pPr>
      <w:r w:rsidDel="00000000" w:rsidR="00000000" w:rsidRPr="00000000">
        <w:rPr>
          <w:rtl w:val="0"/>
        </w:rPr>
        <w:t xml:space="preserve">Prova a risolvere l’enigma del matecalendario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6838" w:w="11906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3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2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4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5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6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